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423D" w14:textId="6CE4A8AB" w:rsidR="00884A78" w:rsidRPr="00282A12" w:rsidRDefault="000B4AF8">
      <w:pPr>
        <w:rPr>
          <w:b/>
          <w:bCs/>
          <w:color w:val="000000" w:themeColor="text1"/>
          <w:sz w:val="32"/>
          <w:szCs w:val="32"/>
        </w:rPr>
      </w:pPr>
      <w:r w:rsidRPr="00282A12">
        <w:rPr>
          <w:b/>
          <w:bCs/>
          <w:noProof/>
          <w:color w:val="000000" w:themeColor="text1"/>
          <w:sz w:val="32"/>
          <w:szCs w:val="32"/>
        </w:rPr>
        <w:drawing>
          <wp:anchor distT="0" distB="0" distL="114300" distR="114300" simplePos="0" relativeHeight="251658752" behindDoc="1" locked="0" layoutInCell="1" allowOverlap="1" wp14:anchorId="7A3F8122" wp14:editId="5218BF1A">
            <wp:simplePos x="0" y="0"/>
            <wp:positionH relativeFrom="column">
              <wp:posOffset>0</wp:posOffset>
            </wp:positionH>
            <wp:positionV relativeFrom="paragraph">
              <wp:posOffset>0</wp:posOffset>
            </wp:positionV>
            <wp:extent cx="952500" cy="880745"/>
            <wp:effectExtent l="0" t="0" r="0" b="0"/>
            <wp:wrapTight wrapText="bothSides">
              <wp:wrapPolygon edited="0">
                <wp:start x="8640" y="0"/>
                <wp:lineTo x="864" y="2336"/>
                <wp:lineTo x="0" y="2803"/>
                <wp:lineTo x="0" y="11213"/>
                <wp:lineTo x="4752" y="15885"/>
                <wp:lineTo x="7344" y="15885"/>
                <wp:lineTo x="8640" y="21024"/>
                <wp:lineTo x="12528" y="21024"/>
                <wp:lineTo x="13392" y="15885"/>
                <wp:lineTo x="15120" y="15885"/>
                <wp:lineTo x="21168" y="10278"/>
                <wp:lineTo x="21168" y="2336"/>
                <wp:lineTo x="20304" y="1869"/>
                <wp:lineTo x="12528" y="0"/>
                <wp:lineTo x="8640" y="0"/>
              </wp:wrapPolygon>
            </wp:wrapTight>
            <wp:docPr id="5" name="Picture 3" descr="A hand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hand holding a sign&#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880745"/>
                    </a:xfrm>
                    <a:prstGeom prst="rect">
                      <a:avLst/>
                    </a:prstGeom>
                    <a:noFill/>
                  </pic:spPr>
                </pic:pic>
              </a:graphicData>
            </a:graphic>
            <wp14:sizeRelH relativeFrom="margin">
              <wp14:pctWidth>0</wp14:pctWidth>
            </wp14:sizeRelH>
            <wp14:sizeRelV relativeFrom="margin">
              <wp14:pctHeight>0</wp14:pctHeight>
            </wp14:sizeRelV>
          </wp:anchor>
        </w:drawing>
      </w:r>
      <w:r w:rsidR="00884A78" w:rsidRPr="00282A12">
        <w:rPr>
          <w:b/>
          <w:bCs/>
          <w:color w:val="000000" w:themeColor="text1"/>
          <w:sz w:val="32"/>
          <w:szCs w:val="32"/>
        </w:rPr>
        <w:t>WHAT IS A BUDGET SET-ASID</w:t>
      </w:r>
      <w:r w:rsidRPr="00282A12">
        <w:rPr>
          <w:b/>
          <w:bCs/>
          <w:color w:val="000000" w:themeColor="text1"/>
          <w:sz w:val="32"/>
          <w:szCs w:val="32"/>
        </w:rPr>
        <w:t>E?</w:t>
      </w:r>
    </w:p>
    <w:p w14:paraId="1F825CAB" w14:textId="48FB52FE" w:rsidR="00DB1252" w:rsidRPr="00DB1252" w:rsidRDefault="00DB1252">
      <w:pPr>
        <w:rPr>
          <w:color w:val="000000" w:themeColor="text1"/>
        </w:rPr>
      </w:pPr>
    </w:p>
    <w:p w14:paraId="06A75E20" w14:textId="5CF9EA2F" w:rsidR="00884A78" w:rsidRPr="00DB1252" w:rsidRDefault="00DB1252" w:rsidP="00DB1252">
      <w:pPr>
        <w:ind w:left="720"/>
        <w:rPr>
          <w:sz w:val="24"/>
          <w:szCs w:val="24"/>
        </w:rPr>
      </w:pPr>
      <w:r w:rsidRPr="00DB1252">
        <w:rPr>
          <w:sz w:val="24"/>
          <w:szCs w:val="24"/>
        </w:rPr>
        <w:t>It is a public policy, often put in place by a ballot measure, that requires government to spend a certain amount, or percentage of a revenue stream, on a specific, dedicated population or need.</w:t>
      </w:r>
    </w:p>
    <w:p w14:paraId="76147C9B" w14:textId="77777777" w:rsidR="00884A78" w:rsidRDefault="00884A78"/>
    <w:p w14:paraId="5A015A74" w14:textId="77777777" w:rsidR="000B4AF8" w:rsidRDefault="00155A83">
      <w:pPr>
        <w:rPr>
          <w:b/>
          <w:bCs/>
          <w:sz w:val="24"/>
          <w:szCs w:val="24"/>
        </w:rPr>
      </w:pPr>
      <w:r w:rsidRPr="000B4AF8">
        <w:rPr>
          <w:b/>
          <w:bCs/>
          <w:sz w:val="24"/>
          <w:szCs w:val="24"/>
        </w:rPr>
        <w:t>ARGUMENTS AND COUNTER-ARGUMENTS FOR A BUDGET SET-ASIDE</w:t>
      </w:r>
      <w:r w:rsidR="00884A78" w:rsidRPr="000B4AF8">
        <w:rPr>
          <w:b/>
          <w:bCs/>
          <w:sz w:val="24"/>
          <w:szCs w:val="24"/>
        </w:rPr>
        <w:t xml:space="preserve"> </w:t>
      </w:r>
    </w:p>
    <w:p w14:paraId="7631A0B8" w14:textId="1B279EBC" w:rsidR="00E02D6F" w:rsidRPr="000B4AF8" w:rsidRDefault="00884A78">
      <w:pPr>
        <w:rPr>
          <w:b/>
          <w:bCs/>
          <w:sz w:val="24"/>
          <w:szCs w:val="24"/>
        </w:rPr>
      </w:pPr>
      <w:r w:rsidRPr="000B4AF8">
        <w:rPr>
          <w:b/>
          <w:bCs/>
          <w:sz w:val="24"/>
          <w:szCs w:val="24"/>
        </w:rPr>
        <w:t>FOR CHILDREN AND YOUTH</w:t>
      </w:r>
    </w:p>
    <w:p w14:paraId="7CCFE989" w14:textId="77777777" w:rsidR="00155A83" w:rsidRPr="00282A12" w:rsidRDefault="00155A83" w:rsidP="00884A78">
      <w:pPr>
        <w:pStyle w:val="Heading1"/>
        <w:rPr>
          <w:rFonts w:ascii="Gill Sans" w:hAnsi="Gill Sans" w:cs="Gill Sans"/>
          <w:b/>
          <w:bCs/>
          <w:color w:val="0D0D0D" w:themeColor="text1" w:themeTint="F2"/>
          <w:sz w:val="22"/>
          <w:szCs w:val="22"/>
        </w:rPr>
      </w:pPr>
      <w:r w:rsidRPr="00282A12">
        <w:rPr>
          <w:rFonts w:ascii="Gill Sans" w:hAnsi="Gill Sans" w:cs="Gill Sans"/>
          <w:b/>
          <w:bCs/>
          <w:color w:val="0D0D0D" w:themeColor="text1" w:themeTint="F2"/>
          <w:sz w:val="22"/>
          <w:szCs w:val="22"/>
        </w:rPr>
        <w:t>This ballot box budgeting.</w:t>
      </w:r>
    </w:p>
    <w:p w14:paraId="4F3F2E05" w14:textId="24D95378" w:rsidR="00155A83" w:rsidRPr="00862F84" w:rsidRDefault="00155A83" w:rsidP="00155A83">
      <w:pPr>
        <w:rPr>
          <w:rFonts w:ascii="Gill Sans" w:hAnsi="Gill Sans" w:cs="Gill Sans"/>
        </w:rPr>
      </w:pPr>
      <w:r w:rsidRPr="007F5775">
        <w:rPr>
          <w:rFonts w:ascii="Gill Sans" w:hAnsi="Gill Sans" w:cs="Gill Sans"/>
        </w:rPr>
        <w:t xml:space="preserve">That is exactly what it is.  When elected officials are </w:t>
      </w:r>
      <w:r w:rsidRPr="00862F84">
        <w:rPr>
          <w:rFonts w:ascii="Gill Sans" w:hAnsi="Gill Sans" w:cs="Gill Sans"/>
        </w:rPr>
        <w:t>unable to allocate money for high priority needs, it is only fair th</w:t>
      </w:r>
      <w:r w:rsidRPr="007F5775">
        <w:rPr>
          <w:rFonts w:ascii="Gill Sans" w:hAnsi="Gill Sans" w:cs="Gill Sans"/>
        </w:rPr>
        <w:t xml:space="preserve">at the public be given a </w:t>
      </w:r>
      <w:r w:rsidRPr="00862F84">
        <w:rPr>
          <w:rFonts w:ascii="Gill Sans" w:hAnsi="Gill Sans" w:cs="Gill Sans"/>
        </w:rPr>
        <w:t xml:space="preserve">say in how </w:t>
      </w:r>
      <w:r w:rsidR="00DB1252" w:rsidRPr="00862F84">
        <w:rPr>
          <w:rFonts w:ascii="Gill Sans" w:hAnsi="Gill Sans" w:cs="Gill Sans"/>
        </w:rPr>
        <w:t>their</w:t>
      </w:r>
      <w:r w:rsidRPr="00862F84">
        <w:rPr>
          <w:rFonts w:ascii="Gill Sans" w:hAnsi="Gill Sans" w:cs="Gill Sans"/>
        </w:rPr>
        <w:t xml:space="preserve"> own money should be spent.  Democracy is well served when the public has the opportunity to have the last word.  Too often decisions about how the public’s money should be spent are made behind closed doors.  This is an opportunity for decisions to be made transparently – in public, by the public.</w:t>
      </w:r>
    </w:p>
    <w:p w14:paraId="45D55C65" w14:textId="68B1FE40" w:rsidR="00155A83" w:rsidRPr="00282A12" w:rsidRDefault="00155A83" w:rsidP="00155A83">
      <w:pPr>
        <w:pStyle w:val="Heading1"/>
        <w:ind w:left="432" w:hanging="432"/>
        <w:rPr>
          <w:rFonts w:ascii="Gill Sans" w:hAnsi="Gill Sans" w:cs="Gill Sans"/>
          <w:b/>
          <w:bCs/>
          <w:color w:val="000000" w:themeColor="text1"/>
          <w:sz w:val="22"/>
          <w:szCs w:val="22"/>
        </w:rPr>
      </w:pPr>
      <w:r w:rsidRPr="00282A12">
        <w:rPr>
          <w:rFonts w:ascii="Gill Sans" w:hAnsi="Gill Sans" w:cs="Gill Sans"/>
          <w:b/>
          <w:bCs/>
          <w:color w:val="000000" w:themeColor="text1"/>
          <w:sz w:val="22"/>
          <w:szCs w:val="22"/>
        </w:rPr>
        <w:t>It will take away from existing needs</w:t>
      </w:r>
      <w:r w:rsidR="00884A78" w:rsidRPr="00282A12">
        <w:rPr>
          <w:rFonts w:ascii="Gill Sans" w:hAnsi="Gill Sans" w:cs="Gill Sans"/>
          <w:b/>
          <w:bCs/>
          <w:color w:val="000000" w:themeColor="text1"/>
          <w:sz w:val="22"/>
          <w:szCs w:val="22"/>
        </w:rPr>
        <w:t>, particularly public safety</w:t>
      </w:r>
      <w:r w:rsidRPr="00282A12">
        <w:rPr>
          <w:rFonts w:ascii="Gill Sans" w:hAnsi="Gill Sans" w:cs="Gill Sans"/>
          <w:b/>
          <w:bCs/>
          <w:color w:val="000000" w:themeColor="text1"/>
          <w:sz w:val="22"/>
          <w:szCs w:val="22"/>
        </w:rPr>
        <w:t>.</w:t>
      </w:r>
    </w:p>
    <w:p w14:paraId="25465BB8" w14:textId="456710B4" w:rsidR="00155A83" w:rsidRPr="00862F84" w:rsidRDefault="00155A83" w:rsidP="00155A83">
      <w:pPr>
        <w:rPr>
          <w:rFonts w:ascii="Gill Sans" w:hAnsi="Gill Sans" w:cs="Gill Sans"/>
        </w:rPr>
      </w:pPr>
      <w:r w:rsidRPr="007F5775">
        <w:rPr>
          <w:rFonts w:ascii="Gill Sans" w:hAnsi="Gill Sans" w:cs="Gill Sans"/>
        </w:rPr>
        <w:t>I</w:t>
      </w:r>
      <w:r w:rsidRPr="00862F84">
        <w:rPr>
          <w:rFonts w:ascii="Gill Sans" w:hAnsi="Gill Sans" w:cs="Gill Sans"/>
        </w:rPr>
        <w:t>nvesting in a healthy, educated, law-abiding younger generation saves money</w:t>
      </w:r>
      <w:r w:rsidR="00884A78">
        <w:rPr>
          <w:rFonts w:ascii="Gill Sans" w:hAnsi="Gill Sans" w:cs="Gill Sans"/>
        </w:rPr>
        <w:t xml:space="preserve"> and increases public safety</w:t>
      </w:r>
      <w:r w:rsidRPr="00862F84">
        <w:rPr>
          <w:rFonts w:ascii="Gill Sans" w:hAnsi="Gill Sans" w:cs="Gill Sans"/>
        </w:rPr>
        <w:t xml:space="preserve">.  Current extensive spending on incarceration, hospitalization and public welfare is taking money away from other needs.  Investing in </w:t>
      </w:r>
      <w:r w:rsidR="00282A12">
        <w:rPr>
          <w:rFonts w:ascii="Gill Sans" w:hAnsi="Gill Sans" w:cs="Gill Sans"/>
        </w:rPr>
        <w:t xml:space="preserve">children and </w:t>
      </w:r>
      <w:r w:rsidRPr="00862F84">
        <w:rPr>
          <w:rFonts w:ascii="Gill Sans" w:hAnsi="Gill Sans" w:cs="Gill Sans"/>
        </w:rPr>
        <w:t xml:space="preserve">youth will reverse this.  </w:t>
      </w:r>
      <w:r w:rsidR="004D3D84">
        <w:rPr>
          <w:rFonts w:ascii="Gill Sans" w:hAnsi="Gill Sans" w:cs="Gill Sans"/>
        </w:rPr>
        <w:t>Prevention is only a small fraction of the costs of the harmful outcomes of our failure to invest in the next generation</w:t>
      </w:r>
      <w:r w:rsidRPr="007F5775">
        <w:rPr>
          <w:rFonts w:ascii="Gill Sans" w:hAnsi="Gill Sans" w:cs="Gill Sans"/>
        </w:rPr>
        <w:t xml:space="preserve">.  </w:t>
      </w:r>
      <w:r w:rsidRPr="00862F84">
        <w:rPr>
          <w:rFonts w:ascii="Gill Sans" w:hAnsi="Gill Sans" w:cs="Gill Sans"/>
        </w:rPr>
        <w:t xml:space="preserve"> </w:t>
      </w:r>
    </w:p>
    <w:p w14:paraId="17397132" w14:textId="77777777" w:rsidR="00155A83" w:rsidRPr="00282A12" w:rsidRDefault="00155A83" w:rsidP="00155A83">
      <w:pPr>
        <w:pStyle w:val="Heading1"/>
        <w:ind w:left="432" w:hanging="432"/>
        <w:rPr>
          <w:rFonts w:ascii="Gill Sans" w:hAnsi="Gill Sans" w:cs="Gill Sans"/>
          <w:b/>
          <w:bCs/>
          <w:color w:val="000000" w:themeColor="text1"/>
          <w:sz w:val="22"/>
          <w:szCs w:val="22"/>
        </w:rPr>
      </w:pPr>
      <w:r w:rsidRPr="00282A12">
        <w:rPr>
          <w:rFonts w:ascii="Gill Sans" w:hAnsi="Gill Sans" w:cs="Gill Sans"/>
          <w:b/>
          <w:bCs/>
          <w:color w:val="000000" w:themeColor="text1"/>
          <w:sz w:val="22"/>
          <w:szCs w:val="22"/>
        </w:rPr>
        <w:t>This ties the hands of city/county officials.</w:t>
      </w:r>
    </w:p>
    <w:p w14:paraId="11B84C5B" w14:textId="401A9A08" w:rsidR="00155A83" w:rsidRPr="00862F84" w:rsidRDefault="00155A83" w:rsidP="00155A83">
      <w:pPr>
        <w:rPr>
          <w:rFonts w:ascii="Gill Sans" w:hAnsi="Gill Sans" w:cs="Gill Sans"/>
        </w:rPr>
      </w:pPr>
      <w:r w:rsidRPr="00862F84">
        <w:rPr>
          <w:rFonts w:ascii="Gill Sans" w:hAnsi="Gill Sans" w:cs="Gill Sans"/>
        </w:rPr>
        <w:t xml:space="preserve">Yes, to some extent – and that is the point.  If elected officials had been responsive to the needs of children, we would not need to tie their hands.  But children often end up losers in budget battles.  Tying hands is the </w:t>
      </w:r>
      <w:r w:rsidRPr="007F5775">
        <w:rPr>
          <w:rFonts w:ascii="Gill Sans" w:hAnsi="Gill Sans" w:cs="Gill Sans"/>
        </w:rPr>
        <w:t>way for children to get what they need</w:t>
      </w:r>
      <w:r w:rsidR="004D3D84">
        <w:rPr>
          <w:rFonts w:ascii="Gill Sans" w:hAnsi="Gill Sans" w:cs="Gill Sans"/>
        </w:rPr>
        <w:t xml:space="preserve"> and not be the ones who pay for the costs of budget problems</w:t>
      </w:r>
      <w:r w:rsidRPr="007F5775">
        <w:rPr>
          <w:rFonts w:ascii="Gill Sans" w:hAnsi="Gill Sans" w:cs="Gill Sans"/>
        </w:rPr>
        <w:t xml:space="preserve">.  </w:t>
      </w:r>
      <w:r w:rsidR="004D3D84">
        <w:rPr>
          <w:rFonts w:ascii="Gill Sans" w:hAnsi="Gill Sans" w:cs="Gill Sans"/>
        </w:rPr>
        <w:t>Budget set-asides</w:t>
      </w:r>
      <w:r w:rsidRPr="007F5775">
        <w:rPr>
          <w:rFonts w:ascii="Gill Sans" w:hAnsi="Gill Sans" w:cs="Gill Sans"/>
        </w:rPr>
        <w:t xml:space="preserve"> very often</w:t>
      </w:r>
      <w:r w:rsidR="004D3D84">
        <w:rPr>
          <w:rFonts w:ascii="Gill Sans" w:hAnsi="Gill Sans" w:cs="Gill Sans"/>
        </w:rPr>
        <w:t xml:space="preserve"> </w:t>
      </w:r>
      <w:r w:rsidRPr="007F5775">
        <w:rPr>
          <w:rFonts w:ascii="Gill Sans" w:hAnsi="Gill Sans" w:cs="Gill Sans"/>
        </w:rPr>
        <w:t>allo</w:t>
      </w:r>
      <w:r w:rsidRPr="00862F84">
        <w:rPr>
          <w:rFonts w:ascii="Gill Sans" w:hAnsi="Gill Sans" w:cs="Gill Sans"/>
        </w:rPr>
        <w:t>w elected officials to do what they know is right – and stand up to other powerful political forces.</w:t>
      </w:r>
    </w:p>
    <w:p w14:paraId="6655F395" w14:textId="611C18A1" w:rsidR="00155A83" w:rsidRPr="00282A12" w:rsidRDefault="00155A83" w:rsidP="00155A83">
      <w:pPr>
        <w:pStyle w:val="Heading1"/>
        <w:ind w:left="432" w:hanging="432"/>
        <w:rPr>
          <w:rFonts w:ascii="Gill Sans" w:hAnsi="Gill Sans" w:cs="Gill Sans"/>
          <w:color w:val="000000" w:themeColor="text1"/>
          <w:sz w:val="22"/>
          <w:szCs w:val="22"/>
        </w:rPr>
      </w:pPr>
      <w:r w:rsidRPr="00282A12">
        <w:rPr>
          <w:rFonts w:ascii="Gill Sans" w:hAnsi="Gill Sans" w:cs="Gill Sans"/>
          <w:b/>
          <w:bCs/>
          <w:color w:val="000000" w:themeColor="text1"/>
          <w:sz w:val="22"/>
          <w:szCs w:val="22"/>
        </w:rPr>
        <w:t>It is special</w:t>
      </w:r>
      <w:r w:rsidR="00DB1252" w:rsidRPr="00282A12">
        <w:rPr>
          <w:rFonts w:ascii="Gill Sans" w:hAnsi="Gill Sans" w:cs="Gill Sans"/>
          <w:b/>
          <w:bCs/>
          <w:color w:val="000000" w:themeColor="text1"/>
          <w:sz w:val="22"/>
          <w:szCs w:val="22"/>
        </w:rPr>
        <w:t>-</w:t>
      </w:r>
      <w:r w:rsidRPr="00282A12">
        <w:rPr>
          <w:rFonts w:ascii="Gill Sans" w:hAnsi="Gill Sans" w:cs="Gill Sans"/>
          <w:b/>
          <w:bCs/>
          <w:color w:val="000000" w:themeColor="text1"/>
          <w:sz w:val="22"/>
          <w:szCs w:val="22"/>
        </w:rPr>
        <w:t>interest politics</w:t>
      </w:r>
      <w:r w:rsidRPr="00282A12">
        <w:rPr>
          <w:rFonts w:ascii="Gill Sans" w:hAnsi="Gill Sans" w:cs="Gill Sans"/>
          <w:color w:val="000000" w:themeColor="text1"/>
          <w:sz w:val="22"/>
          <w:szCs w:val="22"/>
        </w:rPr>
        <w:t>.</w:t>
      </w:r>
    </w:p>
    <w:p w14:paraId="0A6E81A2" w14:textId="11CE2A3C" w:rsidR="00155A83" w:rsidRPr="00862F84" w:rsidRDefault="00155A83" w:rsidP="00155A83">
      <w:pPr>
        <w:rPr>
          <w:rFonts w:ascii="Gill Sans" w:hAnsi="Gill Sans" w:cs="Gill Sans"/>
        </w:rPr>
      </w:pPr>
      <w:r w:rsidRPr="00862F84">
        <w:rPr>
          <w:rFonts w:ascii="Gill Sans" w:hAnsi="Gill Sans" w:cs="Gill Sans"/>
        </w:rPr>
        <w:t xml:space="preserve">Children and youth are the opposite of a special interest.   They are everyone’s interest – our entire future depends on how well we nurture and support our children.   They deserve a special place in the budget because they cannot lobby for themselves.  They are short-changed because our budget process is so dominated by special interests.  Without protections in the budget process, children’s interests will never be able to compete with </w:t>
      </w:r>
      <w:proofErr w:type="gramStart"/>
      <w:r w:rsidRPr="00862F84">
        <w:rPr>
          <w:rFonts w:ascii="Gill Sans" w:hAnsi="Gill Sans" w:cs="Gill Sans"/>
        </w:rPr>
        <w:t>the real</w:t>
      </w:r>
      <w:proofErr w:type="gramEnd"/>
      <w:r w:rsidRPr="00862F84">
        <w:rPr>
          <w:rFonts w:ascii="Gill Sans" w:hAnsi="Gill Sans" w:cs="Gill Sans"/>
        </w:rPr>
        <w:t xml:space="preserve"> adult interests.</w:t>
      </w:r>
    </w:p>
    <w:p w14:paraId="4C6FE9E9" w14:textId="77777777" w:rsidR="00155A83" w:rsidRPr="00282A12" w:rsidRDefault="00155A83" w:rsidP="00155A83">
      <w:pPr>
        <w:pStyle w:val="Heading1"/>
        <w:ind w:left="432" w:hanging="432"/>
        <w:rPr>
          <w:rFonts w:ascii="Gill Sans" w:hAnsi="Gill Sans" w:cs="Gill Sans"/>
          <w:color w:val="0D0D0D" w:themeColor="text1" w:themeTint="F2"/>
          <w:sz w:val="22"/>
          <w:szCs w:val="22"/>
        </w:rPr>
      </w:pPr>
      <w:r w:rsidRPr="00282A12">
        <w:rPr>
          <w:rFonts w:ascii="Gill Sans" w:hAnsi="Gill Sans" w:cs="Gill Sans"/>
          <w:b/>
          <w:bCs/>
          <w:color w:val="0D0D0D" w:themeColor="text1" w:themeTint="F2"/>
          <w:sz w:val="22"/>
          <w:szCs w:val="22"/>
        </w:rPr>
        <w:t>It sets a bad precedent</w:t>
      </w:r>
      <w:r w:rsidRPr="00282A12">
        <w:rPr>
          <w:rFonts w:ascii="Gill Sans" w:hAnsi="Gill Sans" w:cs="Gill Sans"/>
          <w:color w:val="0D0D0D" w:themeColor="text1" w:themeTint="F2"/>
          <w:sz w:val="22"/>
          <w:szCs w:val="22"/>
        </w:rPr>
        <w:t>.</w:t>
      </w:r>
    </w:p>
    <w:p w14:paraId="7C6D631C" w14:textId="0B73EF49" w:rsidR="00155A83" w:rsidRPr="00862F84" w:rsidRDefault="00155A83" w:rsidP="00155A83">
      <w:pPr>
        <w:rPr>
          <w:rFonts w:ascii="Gill Sans" w:hAnsi="Gill Sans" w:cs="Gill Sans"/>
        </w:rPr>
      </w:pPr>
      <w:r w:rsidRPr="00862F84">
        <w:rPr>
          <w:rFonts w:ascii="Gill Sans" w:hAnsi="Gill Sans" w:cs="Gill Sans"/>
        </w:rPr>
        <w:t xml:space="preserve">This need not be a precedent.  Children are a special case.  They are uniquely vulnerable in the budget process because they are the only constituency that cannot vote.   </w:t>
      </w:r>
    </w:p>
    <w:p w14:paraId="0B8036B7" w14:textId="77777777" w:rsidR="00155A83" w:rsidRPr="00282A12" w:rsidRDefault="00155A83" w:rsidP="00155A83">
      <w:pPr>
        <w:pStyle w:val="Heading1"/>
        <w:ind w:left="432" w:hanging="432"/>
        <w:rPr>
          <w:rFonts w:ascii="Gill Sans" w:hAnsi="Gill Sans" w:cs="Gill Sans"/>
          <w:color w:val="0D0D0D" w:themeColor="text1" w:themeTint="F2"/>
          <w:sz w:val="22"/>
          <w:szCs w:val="22"/>
        </w:rPr>
      </w:pPr>
      <w:r w:rsidRPr="00282A12">
        <w:rPr>
          <w:rFonts w:ascii="Gill Sans" w:hAnsi="Gill Sans" w:cs="Gill Sans"/>
          <w:b/>
          <w:bCs/>
          <w:color w:val="0D0D0D" w:themeColor="text1" w:themeTint="F2"/>
          <w:sz w:val="22"/>
          <w:szCs w:val="22"/>
        </w:rPr>
        <w:t>This is bad government</w:t>
      </w:r>
      <w:r w:rsidRPr="00282A12">
        <w:rPr>
          <w:rFonts w:ascii="Gill Sans" w:hAnsi="Gill Sans" w:cs="Gill Sans"/>
          <w:color w:val="0D0D0D" w:themeColor="text1" w:themeTint="F2"/>
          <w:sz w:val="22"/>
          <w:szCs w:val="22"/>
        </w:rPr>
        <w:t>.</w:t>
      </w:r>
    </w:p>
    <w:p w14:paraId="4082B1BF" w14:textId="665C5D38" w:rsidR="00155A83" w:rsidRPr="00DB1252" w:rsidRDefault="00155A83">
      <w:pPr>
        <w:rPr>
          <w:rFonts w:ascii="Gill Sans" w:hAnsi="Gill Sans" w:cs="Gill Sans"/>
        </w:rPr>
      </w:pPr>
      <w:r w:rsidRPr="007F5775">
        <w:rPr>
          <w:rFonts w:ascii="Gill Sans" w:hAnsi="Gill Sans" w:cs="Gill Sans"/>
        </w:rPr>
        <w:t>Bad governmen</w:t>
      </w:r>
      <w:r w:rsidRPr="00862F84">
        <w:rPr>
          <w:rFonts w:ascii="Gill Sans" w:hAnsi="Gill Sans" w:cs="Gill Sans"/>
        </w:rPr>
        <w:t xml:space="preserve">t is when our children are neglected, uneducated and unhealthy.  A </w:t>
      </w:r>
      <w:r w:rsidRPr="007F5775">
        <w:rPr>
          <w:rFonts w:ascii="Gill Sans" w:hAnsi="Gill Sans" w:cs="Gill Sans"/>
        </w:rPr>
        <w:t xml:space="preserve">measure that reverses this is the heart of good government and </w:t>
      </w:r>
      <w:r w:rsidRPr="00862F84">
        <w:rPr>
          <w:rFonts w:ascii="Gill Sans" w:hAnsi="Gill Sans" w:cs="Gill Sans"/>
        </w:rPr>
        <w:t>why government exists.</w:t>
      </w:r>
    </w:p>
    <w:sectPr w:rsidR="00155A83" w:rsidRPr="00DB1252" w:rsidSect="00282A12">
      <w:pgSz w:w="12240" w:h="15840"/>
      <w:pgMar w:top="1296"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altName w:val="Segoe UI Semilight"/>
    <w:charset w:val="00"/>
    <w:family w:val="auto"/>
    <w:pitch w:val="variable"/>
    <w:sig w:usb0="80000267" w:usb1="00000000" w:usb2="00000000" w:usb3="00000000" w:csb0="000001F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83"/>
    <w:rsid w:val="000B4AF8"/>
    <w:rsid w:val="00155A83"/>
    <w:rsid w:val="00282A12"/>
    <w:rsid w:val="004D3D84"/>
    <w:rsid w:val="007276DF"/>
    <w:rsid w:val="00884A78"/>
    <w:rsid w:val="008C4E92"/>
    <w:rsid w:val="00A07316"/>
    <w:rsid w:val="00B16C13"/>
    <w:rsid w:val="00DB1252"/>
    <w:rsid w:val="00E02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3D5A"/>
  <w15:chartTrackingRefBased/>
  <w15:docId w15:val="{037B9D36-6EEF-4926-9721-9DF492FD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A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5A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5A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5A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5A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5A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A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A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A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A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5A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5A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5A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5A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5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A83"/>
    <w:rPr>
      <w:rFonts w:eastAsiaTheme="majorEastAsia" w:cstheme="majorBidi"/>
      <w:color w:val="272727" w:themeColor="text1" w:themeTint="D8"/>
    </w:rPr>
  </w:style>
  <w:style w:type="paragraph" w:styleId="Title">
    <w:name w:val="Title"/>
    <w:basedOn w:val="Normal"/>
    <w:next w:val="Normal"/>
    <w:link w:val="TitleChar"/>
    <w:uiPriority w:val="10"/>
    <w:qFormat/>
    <w:rsid w:val="00155A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A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A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5A83"/>
    <w:rPr>
      <w:i/>
      <w:iCs/>
      <w:color w:val="404040" w:themeColor="text1" w:themeTint="BF"/>
    </w:rPr>
  </w:style>
  <w:style w:type="paragraph" w:styleId="ListParagraph">
    <w:name w:val="List Paragraph"/>
    <w:basedOn w:val="Normal"/>
    <w:uiPriority w:val="34"/>
    <w:qFormat/>
    <w:rsid w:val="00155A83"/>
    <w:pPr>
      <w:ind w:left="720"/>
      <w:contextualSpacing/>
    </w:pPr>
  </w:style>
  <w:style w:type="character" w:styleId="IntenseEmphasis">
    <w:name w:val="Intense Emphasis"/>
    <w:basedOn w:val="DefaultParagraphFont"/>
    <w:uiPriority w:val="21"/>
    <w:qFormat/>
    <w:rsid w:val="00155A83"/>
    <w:rPr>
      <w:i/>
      <w:iCs/>
      <w:color w:val="2F5496" w:themeColor="accent1" w:themeShade="BF"/>
    </w:rPr>
  </w:style>
  <w:style w:type="paragraph" w:styleId="IntenseQuote">
    <w:name w:val="Intense Quote"/>
    <w:basedOn w:val="Normal"/>
    <w:next w:val="Normal"/>
    <w:link w:val="IntenseQuoteChar"/>
    <w:uiPriority w:val="30"/>
    <w:qFormat/>
    <w:rsid w:val="00155A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5A83"/>
    <w:rPr>
      <w:i/>
      <w:iCs/>
      <w:color w:val="2F5496" w:themeColor="accent1" w:themeShade="BF"/>
    </w:rPr>
  </w:style>
  <w:style w:type="character" w:styleId="IntenseReference">
    <w:name w:val="Intense Reference"/>
    <w:basedOn w:val="DefaultParagraphFont"/>
    <w:uiPriority w:val="32"/>
    <w:qFormat/>
    <w:rsid w:val="00155A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Brodkin</dc:creator>
  <cp:keywords/>
  <dc:description/>
  <cp:lastModifiedBy>Margaret Brodkin</cp:lastModifiedBy>
  <cp:revision>2</cp:revision>
  <dcterms:created xsi:type="dcterms:W3CDTF">2025-05-11T14:16:00Z</dcterms:created>
  <dcterms:modified xsi:type="dcterms:W3CDTF">2025-05-11T14:16:00Z</dcterms:modified>
</cp:coreProperties>
</file>